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58CA" w14:textId="77777777" w:rsidR="007B7484" w:rsidRDefault="00AC7FC3" w:rsidP="007B7484">
      <w:pPr>
        <w:pStyle w:val="Header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14:paraId="43B13116" w14:textId="15673811" w:rsidR="00AC7FC3" w:rsidRDefault="007B7484" w:rsidP="007B7484">
      <w:pPr>
        <w:pStyle w:val="Header"/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July 2</w:t>
      </w:r>
      <w:r w:rsidR="00CB18E5">
        <w:rPr>
          <w:rFonts w:cs="Calibri"/>
          <w:b/>
          <w:bCs/>
          <w:sz w:val="24"/>
          <w:szCs w:val="24"/>
        </w:rPr>
        <w:t>2</w:t>
      </w:r>
      <w:r w:rsidR="00AC7FC3" w:rsidRPr="00F0209B">
        <w:rPr>
          <w:rFonts w:cs="Calibri"/>
          <w:b/>
          <w:bCs/>
          <w:sz w:val="24"/>
          <w:szCs w:val="24"/>
        </w:rPr>
        <w:t>, 202</w:t>
      </w:r>
      <w:r w:rsidR="00AC7FC3">
        <w:rPr>
          <w:rFonts w:cs="Calibri"/>
          <w:b/>
          <w:bCs/>
          <w:sz w:val="24"/>
          <w:szCs w:val="24"/>
        </w:rPr>
        <w:t>2</w:t>
      </w:r>
    </w:p>
    <w:p w14:paraId="7FB4F527" w14:textId="77777777" w:rsidR="00AC7FC3" w:rsidRPr="00F0209B" w:rsidRDefault="00AC7FC3" w:rsidP="007B7484">
      <w:pPr>
        <w:pStyle w:val="Header"/>
        <w:jc w:val="both"/>
        <w:rPr>
          <w:rFonts w:cs="Calibri"/>
          <w:b/>
          <w:sz w:val="28"/>
          <w:u w:val="single"/>
        </w:rPr>
      </w:pPr>
    </w:p>
    <w:p w14:paraId="5C2DC30A" w14:textId="77777777" w:rsidR="00AC7FC3" w:rsidRDefault="00AC7FC3" w:rsidP="007B7484">
      <w:pPr>
        <w:pStyle w:val="Header"/>
        <w:jc w:val="center"/>
        <w:rPr>
          <w:rFonts w:cs="Calibri"/>
          <w:b/>
          <w:sz w:val="28"/>
          <w:u w:val="single"/>
        </w:rPr>
      </w:pPr>
      <w:r w:rsidRPr="003253CA">
        <w:rPr>
          <w:rFonts w:cs="Calibri"/>
          <w:b/>
          <w:sz w:val="28"/>
          <w:u w:val="single"/>
        </w:rPr>
        <w:t>Futures &amp; Options Segment</w:t>
      </w:r>
    </w:p>
    <w:p w14:paraId="62A049CC" w14:textId="77777777" w:rsidR="00AC7FC3" w:rsidRPr="003253CA" w:rsidRDefault="00AC7FC3" w:rsidP="007B7484">
      <w:pPr>
        <w:pStyle w:val="Header"/>
        <w:jc w:val="both"/>
        <w:rPr>
          <w:rFonts w:cs="Calibri"/>
          <w:b/>
          <w:sz w:val="28"/>
          <w:u w:val="single"/>
        </w:rPr>
      </w:pPr>
    </w:p>
    <w:p w14:paraId="3A3BF7EB" w14:textId="77777777" w:rsidR="00AC7FC3" w:rsidRPr="00B11A66" w:rsidRDefault="00AC7FC3" w:rsidP="007B7484">
      <w:pPr>
        <w:tabs>
          <w:tab w:val="left" w:pos="6915"/>
          <w:tab w:val="right" w:pos="936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9A2BFEC" w14:textId="63893BA4" w:rsidR="00AC7FC3" w:rsidRPr="00BD38F6" w:rsidRDefault="00AC7FC3" w:rsidP="007B7484">
      <w:pPr>
        <w:tabs>
          <w:tab w:val="right" w:pos="9360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Circular No. </w:t>
      </w:r>
      <w:r w:rsidRPr="001A7E43">
        <w:rPr>
          <w:rFonts w:cs="Calibri"/>
          <w:b/>
          <w:bCs/>
          <w:sz w:val="24"/>
          <w:szCs w:val="24"/>
        </w:rPr>
        <w:t>:</w:t>
      </w:r>
      <w:r w:rsidRPr="00BD38F6">
        <w:rPr>
          <w:rFonts w:cs="Calibri"/>
          <w:bCs/>
          <w:sz w:val="24"/>
          <w:szCs w:val="24"/>
        </w:rPr>
        <w:t xml:space="preserve"> MCC</w:t>
      </w:r>
      <w:r>
        <w:rPr>
          <w:rFonts w:cs="Calibri"/>
          <w:bCs/>
          <w:sz w:val="24"/>
          <w:szCs w:val="24"/>
        </w:rPr>
        <w:t>IL/E</w:t>
      </w:r>
      <w:r w:rsidRPr="00BD38F6">
        <w:rPr>
          <w:rFonts w:cs="Calibri"/>
          <w:bCs/>
          <w:sz w:val="24"/>
          <w:szCs w:val="24"/>
        </w:rPr>
        <w:t>DS/</w:t>
      </w:r>
      <w:r w:rsidR="003B7DF2">
        <w:rPr>
          <w:rFonts w:cs="Calibri"/>
          <w:bCs/>
          <w:sz w:val="24"/>
          <w:szCs w:val="24"/>
        </w:rPr>
        <w:t>224</w:t>
      </w:r>
      <w:r w:rsidR="00571EE0">
        <w:rPr>
          <w:rFonts w:cs="Calibri"/>
          <w:bCs/>
          <w:sz w:val="24"/>
          <w:szCs w:val="24"/>
        </w:rPr>
        <w:t>9</w:t>
      </w:r>
      <w:r>
        <w:rPr>
          <w:rFonts w:cs="Calibri"/>
          <w:bCs/>
          <w:sz w:val="24"/>
          <w:szCs w:val="24"/>
        </w:rPr>
        <w:t>/2022</w:t>
      </w:r>
    </w:p>
    <w:p w14:paraId="20D5F223" w14:textId="77777777" w:rsidR="00CB18E5" w:rsidRDefault="00AC7FC3" w:rsidP="00CB18E5">
      <w:pPr>
        <w:tabs>
          <w:tab w:val="right" w:pos="9360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</w:p>
    <w:p w14:paraId="11840767" w14:textId="7D9D9123" w:rsidR="00AC7FC3" w:rsidRPr="00CB18E5" w:rsidRDefault="00AC7FC3" w:rsidP="00CB18E5">
      <w:pPr>
        <w:tabs>
          <w:tab w:val="right" w:pos="9360"/>
        </w:tabs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CB18E5">
        <w:rPr>
          <w:rFonts w:eastAsia="Calibri"/>
          <w:b/>
          <w:sz w:val="24"/>
          <w:szCs w:val="24"/>
          <w:u w:val="single"/>
        </w:rPr>
        <w:t>Sub: Adjustment of Futures and Options contracts in the Security</w:t>
      </w:r>
      <w:r w:rsidR="0080078F" w:rsidRPr="00CB18E5">
        <w:rPr>
          <w:rFonts w:eastAsia="Calibri"/>
          <w:b/>
          <w:sz w:val="24"/>
          <w:szCs w:val="24"/>
          <w:u w:val="single"/>
        </w:rPr>
        <w:t xml:space="preserve"> </w:t>
      </w:r>
      <w:r w:rsidR="007B7484" w:rsidRPr="00CB18E5">
        <w:rPr>
          <w:rFonts w:eastAsia="Calibri"/>
          <w:b/>
          <w:sz w:val="24"/>
          <w:szCs w:val="24"/>
          <w:u w:val="single"/>
        </w:rPr>
        <w:t>Vedanta Limited</w:t>
      </w:r>
      <w:r w:rsidR="007B7484" w:rsidRPr="00CB18E5">
        <w:rPr>
          <w:b/>
          <w:bCs/>
          <w:sz w:val="24"/>
          <w:szCs w:val="24"/>
          <w:u w:val="single"/>
        </w:rPr>
        <w:t xml:space="preserve"> (VEDL)</w:t>
      </w:r>
    </w:p>
    <w:p w14:paraId="566F2B94" w14:textId="77777777" w:rsidR="0080078F" w:rsidRDefault="0080078F" w:rsidP="007B7484">
      <w:pPr>
        <w:pStyle w:val="Default"/>
        <w:tabs>
          <w:tab w:val="right" w:pos="9360"/>
        </w:tabs>
        <w:jc w:val="both"/>
      </w:pPr>
    </w:p>
    <w:p w14:paraId="111CC846" w14:textId="77777777" w:rsidR="00AC7FC3" w:rsidRDefault="00AC7FC3" w:rsidP="007B7484">
      <w:pPr>
        <w:pStyle w:val="Default"/>
        <w:tabs>
          <w:tab w:val="right" w:pos="9360"/>
        </w:tabs>
        <w:jc w:val="both"/>
      </w:pPr>
      <w:r w:rsidRPr="00B11A66">
        <w:t>In terms of the provisions of the Rules, Bye-Laws and Reg</w:t>
      </w:r>
      <w:r>
        <w:t>ulations of the Metropolitan</w:t>
      </w:r>
      <w:r w:rsidRPr="00D7498F">
        <w:t xml:space="preserve"> Clearing Corporation</w:t>
      </w:r>
      <w:r>
        <w:t xml:space="preserve"> of India</w:t>
      </w:r>
      <w:r w:rsidRPr="00D7498F">
        <w:t xml:space="preserve"> L</w:t>
      </w:r>
      <w:r>
        <w:t xml:space="preserve">td. </w:t>
      </w:r>
      <w:r w:rsidRPr="00D7498F">
        <w:t>(MCC</w:t>
      </w:r>
      <w:r>
        <w:t xml:space="preserve">IL), </w:t>
      </w:r>
      <w:r w:rsidRPr="004D6D8D">
        <w:t xml:space="preserve">SEBI master circular </w:t>
      </w:r>
      <w:r>
        <w:t>nos.</w:t>
      </w:r>
      <w:r w:rsidRPr="004D6D8D">
        <w:t xml:space="preserve"> SEBI/HO/MRD/DP/CIR/P/2016/135</w:t>
      </w:r>
    </w:p>
    <w:p w14:paraId="183BCE58" w14:textId="14383378" w:rsidR="00AC7FC3" w:rsidRPr="00B11A66" w:rsidRDefault="00AC7FC3" w:rsidP="007B7484">
      <w:pPr>
        <w:pStyle w:val="Default"/>
        <w:tabs>
          <w:tab w:val="right" w:pos="9360"/>
        </w:tabs>
        <w:jc w:val="both"/>
      </w:pPr>
      <w:r w:rsidRPr="004D6D8D">
        <w:t>dated December 16, 2016</w:t>
      </w:r>
      <w:r>
        <w:t>,</w:t>
      </w:r>
      <w:r w:rsidRPr="00B11A66">
        <w:t xml:space="preserve"> SMDRP/DC/CIR-8/01</w:t>
      </w:r>
      <w:r>
        <w:t xml:space="preserve"> dated June 21, 2001, MCCIL</w:t>
      </w:r>
      <w:r w:rsidRPr="00B11A66">
        <w:t xml:space="preserve"> Circular No.: MCX-SX/C&amp;S/F&amp;O/1003/2013 dated February 07,</w:t>
      </w:r>
      <w:r>
        <w:t xml:space="preserve"> </w:t>
      </w:r>
      <w:r w:rsidR="0030203E" w:rsidRPr="00B11A66">
        <w:t>2013,</w:t>
      </w:r>
      <w:r w:rsidRPr="00B11A66">
        <w:t xml:space="preserve"> and </w:t>
      </w:r>
      <w:r>
        <w:t>MSE</w:t>
      </w:r>
      <w:r w:rsidRPr="00B11A66">
        <w:t xml:space="preserve"> Circular No.: </w:t>
      </w:r>
      <w:r>
        <w:t>MSE</w:t>
      </w:r>
      <w:r w:rsidRPr="00300B34">
        <w:t>/EDS/TRD/</w:t>
      </w:r>
      <w:r w:rsidR="0030203E">
        <w:t>12086</w:t>
      </w:r>
      <w:r>
        <w:t>/2022</w:t>
      </w:r>
      <w:r w:rsidRPr="00300B34">
        <w:t xml:space="preserve"> dated</w:t>
      </w:r>
      <w:r w:rsidR="00495019">
        <w:t xml:space="preserve"> July </w:t>
      </w:r>
      <w:r w:rsidR="00495019" w:rsidRPr="0030203E">
        <w:t>21</w:t>
      </w:r>
      <w:r>
        <w:t>, 2022</w:t>
      </w:r>
      <w:r w:rsidRPr="00B11A66">
        <w:t>, members are hereby informed the procedure for adjustment of Futures and Options contracts in the underlying security</w:t>
      </w:r>
      <w:r>
        <w:t xml:space="preserve"> </w:t>
      </w:r>
      <w:r w:rsidR="007B7484" w:rsidRPr="007B7484">
        <w:rPr>
          <w:rFonts w:eastAsia="Calibri"/>
          <w:b/>
        </w:rPr>
        <w:t>Vedanta Limited</w:t>
      </w:r>
      <w:r w:rsidR="007B7484" w:rsidRPr="007B7484">
        <w:rPr>
          <w:b/>
          <w:bCs/>
        </w:rPr>
        <w:t xml:space="preserve"> (VEDL)</w:t>
      </w:r>
      <w:r w:rsidRPr="007B7484">
        <w:t>,</w:t>
      </w:r>
      <w:r w:rsidRPr="00B11A66">
        <w:t xml:space="preserve"> </w:t>
      </w:r>
      <w:r>
        <w:t>on account of interim dividend at the rate of Rs.</w:t>
      </w:r>
      <w:r w:rsidR="007B7484">
        <w:t>19.50</w:t>
      </w:r>
      <w:r>
        <w:t>/-per equity share.</w:t>
      </w:r>
    </w:p>
    <w:p w14:paraId="4967C030" w14:textId="77777777" w:rsidR="00AC7FC3" w:rsidRPr="00B11A66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C44D073" w14:textId="4E20DBB0" w:rsidR="00AC7FC3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11A66">
        <w:rPr>
          <w:rFonts w:cs="Calibri"/>
          <w:sz w:val="24"/>
          <w:szCs w:val="24"/>
        </w:rPr>
        <w:t>The following</w:t>
      </w:r>
      <w:r>
        <w:rPr>
          <w:rFonts w:cs="Calibri"/>
          <w:sz w:val="24"/>
          <w:szCs w:val="24"/>
        </w:rPr>
        <w:t xml:space="preserve"> action would be taken by M</w:t>
      </w:r>
      <w:r w:rsidRPr="00B11A66">
        <w:rPr>
          <w:rFonts w:cs="Calibri"/>
          <w:sz w:val="24"/>
          <w:szCs w:val="24"/>
        </w:rPr>
        <w:t>CC</w:t>
      </w:r>
      <w:r>
        <w:rPr>
          <w:rFonts w:cs="Calibri"/>
          <w:sz w:val="24"/>
          <w:szCs w:val="24"/>
        </w:rPr>
        <w:t>I</w:t>
      </w:r>
      <w:r w:rsidRPr="00B11A66">
        <w:rPr>
          <w:rFonts w:cs="Calibri"/>
          <w:sz w:val="24"/>
          <w:szCs w:val="24"/>
        </w:rPr>
        <w:t xml:space="preserve">L in this </w:t>
      </w:r>
      <w:r w:rsidR="00495019" w:rsidRPr="00B11A66">
        <w:rPr>
          <w:rFonts w:cs="Calibri"/>
          <w:sz w:val="24"/>
          <w:szCs w:val="24"/>
        </w:rPr>
        <w:t>regard: -</w:t>
      </w:r>
    </w:p>
    <w:p w14:paraId="3A8614C5" w14:textId="77777777" w:rsidR="00495019" w:rsidRPr="00B11A66" w:rsidRDefault="00495019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6FD8B8A" w14:textId="77777777" w:rsidR="00AC7FC3" w:rsidRPr="00B11A66" w:rsidRDefault="00AC7FC3" w:rsidP="007B7484">
      <w:pPr>
        <w:numPr>
          <w:ilvl w:val="0"/>
          <w:numId w:val="1"/>
        </w:numPr>
        <w:tabs>
          <w:tab w:val="right" w:pos="9360"/>
        </w:tabs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  <w:r w:rsidRPr="00B11A66">
        <w:rPr>
          <w:rFonts w:cs="Calibri"/>
          <w:b/>
          <w:sz w:val="24"/>
          <w:szCs w:val="24"/>
        </w:rPr>
        <w:t>Futures Contracts Adjustment:</w:t>
      </w:r>
    </w:p>
    <w:p w14:paraId="27DF1D14" w14:textId="1C9D4E85" w:rsidR="00AC7FC3" w:rsidRPr="0080078F" w:rsidRDefault="00AC7FC3" w:rsidP="007B7484">
      <w:pPr>
        <w:pStyle w:val="Default"/>
        <w:tabs>
          <w:tab w:val="right" w:pos="9360"/>
        </w:tabs>
        <w:jc w:val="both"/>
        <w:rPr>
          <w:b/>
          <w:bCs/>
          <w:u w:val="single"/>
        </w:rPr>
      </w:pPr>
      <w:r w:rsidRPr="00B11A66">
        <w:t>All open positions in Futures contracts with the underlying security as</w:t>
      </w:r>
      <w:r w:rsidR="00495019" w:rsidRPr="00495019">
        <w:rPr>
          <w:rFonts w:eastAsia="Calibri"/>
          <w:b/>
        </w:rPr>
        <w:t xml:space="preserve"> </w:t>
      </w:r>
      <w:r w:rsidR="00495019" w:rsidRPr="007B7484">
        <w:rPr>
          <w:rFonts w:eastAsia="Calibri"/>
          <w:b/>
        </w:rPr>
        <w:t>Vedanta Limited</w:t>
      </w:r>
      <w:r w:rsidR="00495019" w:rsidRPr="007B7484">
        <w:rPr>
          <w:b/>
          <w:bCs/>
        </w:rPr>
        <w:t xml:space="preserve"> (VEDL)</w:t>
      </w:r>
      <w:r w:rsidR="00495019" w:rsidRPr="007B7484">
        <w:t>,</w:t>
      </w:r>
      <w:r w:rsidR="00495019" w:rsidRPr="00B11A66">
        <w:t xml:space="preserve"> existing</w:t>
      </w:r>
      <w:r w:rsidRPr="00B11A66">
        <w:t xml:space="preserve"> after End of day on</w:t>
      </w:r>
      <w:r w:rsidR="00495019">
        <w:t xml:space="preserve"> July 25</w:t>
      </w:r>
      <w:r>
        <w:t xml:space="preserve">, </w:t>
      </w:r>
      <w:r w:rsidR="0030203E">
        <w:t>2022,</w:t>
      </w:r>
      <w:r w:rsidRPr="00B11A66">
        <w:t xml:space="preserve"> will be adjusted as under: </w:t>
      </w:r>
    </w:p>
    <w:p w14:paraId="356B49FB" w14:textId="77777777" w:rsidR="00AC7FC3" w:rsidRPr="00B11A66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001E11F" w14:textId="0982A64D" w:rsidR="00AC7FC3" w:rsidRPr="00B11A66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11A66">
        <w:rPr>
          <w:rFonts w:cs="Calibri"/>
          <w:sz w:val="24"/>
          <w:szCs w:val="24"/>
        </w:rPr>
        <w:t xml:space="preserve">All positions in futures contracts </w:t>
      </w:r>
      <w:r>
        <w:rPr>
          <w:rFonts w:cs="Calibri"/>
          <w:sz w:val="24"/>
          <w:szCs w:val="24"/>
        </w:rPr>
        <w:t xml:space="preserve">with the underlying security </w:t>
      </w:r>
      <w:r w:rsidR="00495019" w:rsidRPr="00B11A66">
        <w:t>as</w:t>
      </w:r>
      <w:r w:rsidR="00495019" w:rsidRPr="00495019">
        <w:rPr>
          <w:rFonts w:eastAsia="Calibri"/>
          <w:b/>
        </w:rPr>
        <w:t xml:space="preserve"> </w:t>
      </w:r>
      <w:r w:rsidR="00495019" w:rsidRPr="007B7484">
        <w:rPr>
          <w:rFonts w:eastAsia="Calibri"/>
          <w:b/>
        </w:rPr>
        <w:t>Vedanta Limited</w:t>
      </w:r>
      <w:r w:rsidR="00495019" w:rsidRPr="007B7484">
        <w:rPr>
          <w:b/>
          <w:bCs/>
        </w:rPr>
        <w:t xml:space="preserve"> (VEDL</w:t>
      </w:r>
      <w:r w:rsidR="00495019">
        <w:rPr>
          <w:rFonts w:cs="Calibri"/>
          <w:sz w:val="24"/>
          <w:szCs w:val="24"/>
        </w:rPr>
        <w:t xml:space="preserve">) </w:t>
      </w:r>
      <w:r w:rsidRPr="00B11A66">
        <w:rPr>
          <w:rFonts w:cs="Calibri"/>
          <w:sz w:val="24"/>
          <w:szCs w:val="24"/>
        </w:rPr>
        <w:t xml:space="preserve">would be marked-to-market on the last cum-dividend date i.e. </w:t>
      </w:r>
      <w:r w:rsidR="00495019">
        <w:rPr>
          <w:rFonts w:cs="Calibri"/>
          <w:sz w:val="24"/>
          <w:szCs w:val="24"/>
        </w:rPr>
        <w:t>July 2</w:t>
      </w:r>
      <w:r w:rsidR="002F58CC">
        <w:rPr>
          <w:rFonts w:cs="Calibri"/>
          <w:sz w:val="24"/>
          <w:szCs w:val="24"/>
        </w:rPr>
        <w:t>5</w:t>
      </w:r>
      <w:r w:rsidRPr="00B11A66">
        <w:rPr>
          <w:rFonts w:cs="Calibri"/>
          <w:sz w:val="24"/>
          <w:szCs w:val="24"/>
        </w:rPr>
        <w:t xml:space="preserve">, based on the daily settlement price of the respective futures contract. </w:t>
      </w:r>
    </w:p>
    <w:p w14:paraId="13265248" w14:textId="77777777" w:rsidR="00AC7FC3" w:rsidRPr="00B11A66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02F5CE9" w14:textId="47C8D43F" w:rsidR="00AC7FC3" w:rsidRPr="00B11A66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11A66">
        <w:rPr>
          <w:rFonts w:cs="Calibri"/>
          <w:sz w:val="24"/>
          <w:szCs w:val="24"/>
        </w:rPr>
        <w:t xml:space="preserve">Adjusted futures price shall be arrived at by reducing the dividend amount of Rs. </w:t>
      </w:r>
      <w:r w:rsidR="0092435E">
        <w:rPr>
          <w:rFonts w:cs="Calibri"/>
          <w:sz w:val="24"/>
          <w:szCs w:val="24"/>
        </w:rPr>
        <w:t>1</w:t>
      </w:r>
      <w:r w:rsidR="00EB2393">
        <w:rPr>
          <w:rFonts w:cs="Calibri"/>
          <w:sz w:val="24"/>
          <w:szCs w:val="24"/>
        </w:rPr>
        <w:t>9.50</w:t>
      </w:r>
      <w:r w:rsidRPr="00B11A66">
        <w:rPr>
          <w:rFonts w:cs="Calibri"/>
          <w:sz w:val="24"/>
          <w:szCs w:val="24"/>
        </w:rPr>
        <w:t>/- from the daily mark to market settleme</w:t>
      </w:r>
      <w:r>
        <w:rPr>
          <w:rFonts w:cs="Calibri"/>
          <w:sz w:val="24"/>
          <w:szCs w:val="24"/>
        </w:rPr>
        <w:t>nt price of the relevant future</w:t>
      </w:r>
      <w:r w:rsidRPr="00B11A66">
        <w:rPr>
          <w:rFonts w:cs="Calibri"/>
          <w:sz w:val="24"/>
          <w:szCs w:val="24"/>
        </w:rPr>
        <w:t xml:space="preserve"> contract</w:t>
      </w:r>
      <w:r>
        <w:rPr>
          <w:rFonts w:cs="Calibri"/>
          <w:sz w:val="24"/>
          <w:szCs w:val="24"/>
        </w:rPr>
        <w:t>s</w:t>
      </w:r>
      <w:r w:rsidRPr="00B11A66">
        <w:rPr>
          <w:rFonts w:cs="Calibri"/>
          <w:sz w:val="24"/>
          <w:szCs w:val="24"/>
        </w:rPr>
        <w:t xml:space="preserve"> on </w:t>
      </w:r>
      <w:r w:rsidR="00EB2393">
        <w:t>July 2</w:t>
      </w:r>
      <w:r w:rsidR="00061D47">
        <w:t>5</w:t>
      </w:r>
      <w:r w:rsidR="00EB2393">
        <w:t>, 2022.</w:t>
      </w:r>
      <w:r w:rsidRPr="00B11A66">
        <w:rPr>
          <w:rFonts w:cs="Calibri"/>
          <w:sz w:val="24"/>
          <w:szCs w:val="24"/>
        </w:rPr>
        <w:t xml:space="preserve"> Subsequent to such processing, open positions shall be carried forward at the adjusted futures price for t</w:t>
      </w:r>
      <w:r>
        <w:rPr>
          <w:rFonts w:cs="Calibri"/>
          <w:sz w:val="24"/>
          <w:szCs w:val="24"/>
        </w:rPr>
        <w:t>he respective future contracts.</w:t>
      </w:r>
    </w:p>
    <w:p w14:paraId="740C3ECB" w14:textId="77777777" w:rsidR="00AC7FC3" w:rsidRPr="00B11A66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4D1DE05" w14:textId="3D1E95AA" w:rsidR="00AC7FC3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11A66">
        <w:rPr>
          <w:rFonts w:cs="Calibri"/>
          <w:sz w:val="24"/>
          <w:szCs w:val="24"/>
        </w:rPr>
        <w:t xml:space="preserve">Begin of day margins on </w:t>
      </w:r>
      <w:r w:rsidR="00EB2393">
        <w:t xml:space="preserve">July 26, 2022 </w:t>
      </w:r>
      <w:r w:rsidRPr="00B11A66">
        <w:rPr>
          <w:rFonts w:cs="Calibri"/>
          <w:sz w:val="24"/>
          <w:szCs w:val="24"/>
        </w:rPr>
        <w:t xml:space="preserve">would be computed for the futures contract with underlying as </w:t>
      </w:r>
      <w:r w:rsidR="00EB2393">
        <w:rPr>
          <w:b/>
          <w:bCs/>
        </w:rPr>
        <w:t xml:space="preserve">VEDL </w:t>
      </w:r>
      <w:r w:rsidRPr="00B11A66">
        <w:rPr>
          <w:rFonts w:cs="Calibri"/>
          <w:sz w:val="24"/>
          <w:szCs w:val="24"/>
        </w:rPr>
        <w:t>based on the adjusted carry forward value. Subsequently, intra-day margins would be computed based on the relevant traded prices at the time the intra-day span risk parameter files are generated.</w:t>
      </w:r>
    </w:p>
    <w:p w14:paraId="523F2B6D" w14:textId="77777777" w:rsidR="00AC7FC3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C71C49F" w14:textId="77777777" w:rsidR="00AC7FC3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390E14E" w14:textId="78F52AFA" w:rsidR="00AC7FC3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8202323" w14:textId="77777777" w:rsidR="00AC7FC3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3F0B93A" w14:textId="77777777" w:rsidR="00AC7FC3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4FEB2CD" w14:textId="77777777" w:rsidR="00AC7FC3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A1E15F3" w14:textId="77777777" w:rsidR="00AC7FC3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F3CDCF3" w14:textId="77777777" w:rsidR="00AC7FC3" w:rsidRPr="00B11A66" w:rsidRDefault="00AC7FC3" w:rsidP="007B748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CF52FAB" w14:textId="77777777" w:rsidR="00AC7FC3" w:rsidRDefault="00AC7FC3" w:rsidP="007B7484">
      <w:pPr>
        <w:tabs>
          <w:tab w:val="right" w:pos="936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B11A66">
        <w:rPr>
          <w:rFonts w:cs="Calibri"/>
          <w:sz w:val="24"/>
          <w:szCs w:val="24"/>
        </w:rPr>
        <w:t>An example of adjustment of futures contract is detailed hereunder: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660"/>
        <w:gridCol w:w="937"/>
        <w:gridCol w:w="1440"/>
        <w:gridCol w:w="1192"/>
        <w:gridCol w:w="922"/>
        <w:gridCol w:w="929"/>
        <w:gridCol w:w="929"/>
        <w:gridCol w:w="950"/>
        <w:gridCol w:w="946"/>
      </w:tblGrid>
      <w:tr w:rsidR="003B4716" w:rsidRPr="00B11A66" w14:paraId="477E377C" w14:textId="77777777" w:rsidTr="003B4716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8158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FF16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TM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BB0B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Client Code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7CD8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Expiry Date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4613B" w14:textId="2018A4F1" w:rsidR="00AC7FC3" w:rsidRPr="00B11A66" w:rsidRDefault="003B4716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Position(</w:t>
            </w:r>
            <w:r w:rsidR="00AC7FC3"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FC3"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units)*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2EA73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Settlement Price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92BB2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3B4716" w:rsidRPr="00B11A66" w14:paraId="3DB64A5A" w14:textId="77777777" w:rsidTr="003B4716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37892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561C9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559AD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E0CDB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FDA37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353B7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F54E4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9E9F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New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A13E7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Old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A4C1A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New</w:t>
            </w:r>
          </w:p>
        </w:tc>
      </w:tr>
      <w:tr w:rsidR="003B4716" w:rsidRPr="00B11A66" w14:paraId="210F9633" w14:textId="77777777" w:rsidTr="003B47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F2E6C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CM1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4A2E7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TM1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A3E33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Cli1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112E6" w14:textId="311A72CF" w:rsidR="00AC7FC3" w:rsidRPr="00106242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t>2</w:t>
            </w:r>
            <w:r w:rsidR="00BB339D">
              <w:t>8</w:t>
            </w:r>
            <w:r>
              <w:t>-</w:t>
            </w:r>
            <w:r w:rsidR="00BB339D">
              <w:t>Jul</w:t>
            </w:r>
            <w:r>
              <w:t>-2022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02BC" w14:textId="0DAC234C" w:rsidR="00AC7FC3" w:rsidRPr="00B11A66" w:rsidRDefault="00EB239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9F77" w14:textId="4F1DE74F" w:rsidR="00AC7FC3" w:rsidRPr="00B11A66" w:rsidRDefault="00EB239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A88C6" w14:textId="3DD1B8CE" w:rsidR="00AC7FC3" w:rsidRPr="00B11A66" w:rsidRDefault="0009072D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  <w:r w:rsidR="00EB2393">
              <w:rPr>
                <w:rFonts w:eastAsia="Times New Roman" w:cs="Calibri"/>
                <w:color w:val="000000"/>
                <w:sz w:val="24"/>
                <w:szCs w:val="24"/>
              </w:rPr>
              <w:t>40</w:t>
            </w:r>
            <w:r w:rsidR="00AC7FC3">
              <w:rPr>
                <w:rFonts w:eastAsia="Times New Roman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DE707" w14:textId="0EAB5897" w:rsidR="00AC7FC3" w:rsidRPr="00B11A66" w:rsidRDefault="00762AC9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220.50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BBE1" w14:textId="24E9CF9B" w:rsidR="00AC7FC3" w:rsidRPr="00DE2D60" w:rsidRDefault="00BB339D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372000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87365" w14:textId="408DBDBF" w:rsidR="00AC7FC3" w:rsidRPr="00DE2D60" w:rsidRDefault="00762AC9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341775</w:t>
            </w:r>
          </w:p>
        </w:tc>
      </w:tr>
      <w:tr w:rsidR="003B4716" w:rsidRPr="00B11A66" w14:paraId="22FC4110" w14:textId="77777777" w:rsidTr="003B47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1F851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CM2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3ACD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TM2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CC296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Cli2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1AE7D" w14:textId="4B8D4985" w:rsidR="00AC7FC3" w:rsidRPr="00106242" w:rsidRDefault="00BB339D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t>25</w:t>
            </w:r>
            <w:r w:rsidR="00AC7FC3">
              <w:t>-</w:t>
            </w:r>
            <w:r>
              <w:t>Aug</w:t>
            </w:r>
            <w:r w:rsidR="00AC7FC3">
              <w:t>-2022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FBB83" w14:textId="1BE912CF" w:rsidR="00AC7FC3" w:rsidRPr="00B11A66" w:rsidRDefault="00EB239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8314" w14:textId="01A81FEF" w:rsidR="00AC7FC3" w:rsidRPr="00B11A66" w:rsidRDefault="00EB239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68516" w14:textId="2C3C91B6" w:rsidR="00AC7FC3" w:rsidRPr="00B11A66" w:rsidRDefault="0009072D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  <w:r w:rsidR="00EB2393">
              <w:rPr>
                <w:rFonts w:eastAsia="Times New Roman" w:cs="Calibri"/>
                <w:color w:val="000000"/>
                <w:sz w:val="24"/>
                <w:szCs w:val="24"/>
              </w:rPr>
              <w:t>4</w:t>
            </w:r>
            <w:r w:rsidR="00C12207">
              <w:rPr>
                <w:rFonts w:eastAsia="Times New Roman" w:cs="Calibri"/>
                <w:color w:val="000000"/>
                <w:sz w:val="24"/>
                <w:szCs w:val="24"/>
              </w:rPr>
              <w:t>5</w:t>
            </w:r>
            <w:r w:rsidR="00AC7FC3">
              <w:rPr>
                <w:rFonts w:eastAsia="Times New Roman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6944" w14:textId="0BD4C8E4" w:rsidR="00AC7FC3" w:rsidRPr="00B11A66" w:rsidRDefault="00762AC9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22</w:t>
            </w:r>
            <w:r w:rsidR="00C12207">
              <w:rPr>
                <w:rFonts w:eastAsia="Times New Roman" w:cs="Calibri"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.50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F5275" w14:textId="583B80B4" w:rsidR="00AC7FC3" w:rsidRPr="00DE2D60" w:rsidRDefault="00061D47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379750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CE8" w14:textId="239F9B08" w:rsidR="00AC7FC3" w:rsidRPr="00DE2D60" w:rsidRDefault="00BB339D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3</w:t>
            </w:r>
            <w:r w:rsidR="0002693B">
              <w:rPr>
                <w:rFonts w:eastAsia="Times New Roman" w:cs="Calibri"/>
                <w:color w:val="000000"/>
                <w:sz w:val="24"/>
                <w:szCs w:val="24"/>
              </w:rPr>
              <w:t>49525</w:t>
            </w:r>
          </w:p>
        </w:tc>
      </w:tr>
      <w:tr w:rsidR="003B4716" w:rsidRPr="00B11A66" w14:paraId="4ABDDF02" w14:textId="77777777" w:rsidTr="003B47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8BFCE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CM3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1621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TM3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D718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Cli3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C64CC" w14:textId="29FED1A5" w:rsidR="00AC7FC3" w:rsidRPr="00106242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t>2</w:t>
            </w:r>
            <w:r w:rsidR="00BB339D">
              <w:t>9</w:t>
            </w:r>
            <w:r>
              <w:t>-</w:t>
            </w:r>
            <w:r w:rsidR="00BB339D">
              <w:t>Sep</w:t>
            </w:r>
            <w:r>
              <w:t>-2022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3BEFA" w14:textId="4B3EE7F9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(-)</w:t>
            </w:r>
            <w:r w:rsidR="00EB2393">
              <w:rPr>
                <w:rFonts w:eastAsia="Times New Roman" w:cs="Calibri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240A2" w14:textId="35F754C6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(-)</w:t>
            </w:r>
            <w:r w:rsidR="00EB2393">
              <w:rPr>
                <w:rFonts w:eastAsia="Times New Roman" w:cs="Calibri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64916" w14:textId="58084295" w:rsidR="00AC7FC3" w:rsidRPr="00B11A66" w:rsidRDefault="0009072D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  <w:r w:rsidR="00EB2393">
              <w:rPr>
                <w:rFonts w:eastAsia="Times New Roman" w:cs="Calibri"/>
                <w:color w:val="000000"/>
                <w:sz w:val="24"/>
                <w:szCs w:val="24"/>
              </w:rPr>
              <w:t>50</w:t>
            </w:r>
            <w:r w:rsidR="00AC7FC3">
              <w:rPr>
                <w:rFonts w:eastAsia="Times New Roman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C0B5" w14:textId="62A75AA9" w:rsidR="00AC7FC3" w:rsidRPr="00B11A66" w:rsidRDefault="00762AC9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230.50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3D95C" w14:textId="51B2CF7A" w:rsidR="00AC7FC3" w:rsidRPr="00DE2D60" w:rsidRDefault="00BB339D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387500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970F" w14:textId="7BBBCA27" w:rsidR="00AC7FC3" w:rsidRPr="00DE2D60" w:rsidRDefault="00BB339D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357275</w:t>
            </w:r>
          </w:p>
        </w:tc>
      </w:tr>
    </w:tbl>
    <w:p w14:paraId="71213148" w14:textId="77777777" w:rsidR="00AC7FC3" w:rsidRDefault="00AC7FC3" w:rsidP="007B7484">
      <w:pPr>
        <w:pStyle w:val="Default"/>
        <w:tabs>
          <w:tab w:val="right" w:pos="9360"/>
        </w:tabs>
        <w:jc w:val="both"/>
        <w:rPr>
          <w:i/>
        </w:rPr>
      </w:pPr>
      <w:r>
        <w:rPr>
          <w:i/>
        </w:rPr>
        <w:t>* ‘(-)’</w:t>
      </w:r>
      <w:r w:rsidRPr="00B11A66">
        <w:rPr>
          <w:i/>
        </w:rPr>
        <w:t xml:space="preserve"> indicates sell </w:t>
      </w:r>
    </w:p>
    <w:p w14:paraId="5B11D789" w14:textId="65A451FF" w:rsidR="00AC7FC3" w:rsidRDefault="00AC7FC3" w:rsidP="007B7484">
      <w:pPr>
        <w:pStyle w:val="Default"/>
        <w:tabs>
          <w:tab w:val="right" w:pos="9360"/>
        </w:tabs>
        <w:jc w:val="both"/>
        <w:rPr>
          <w:i/>
        </w:rPr>
      </w:pPr>
    </w:p>
    <w:p w14:paraId="56867830" w14:textId="77777777" w:rsidR="00AC7FC3" w:rsidRPr="000C1502" w:rsidRDefault="00AC7FC3" w:rsidP="007B7484">
      <w:pPr>
        <w:numPr>
          <w:ilvl w:val="0"/>
          <w:numId w:val="2"/>
        </w:numPr>
        <w:tabs>
          <w:tab w:val="right" w:pos="9360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0C1502">
        <w:rPr>
          <w:rFonts w:cs="Calibri"/>
          <w:b/>
          <w:bCs/>
          <w:sz w:val="24"/>
          <w:szCs w:val="24"/>
        </w:rPr>
        <w:t>Options Contracts Adjustment:</w:t>
      </w:r>
    </w:p>
    <w:p w14:paraId="7FBDA5F8" w14:textId="77777777" w:rsidR="00AC7FC3" w:rsidRPr="00B11A66" w:rsidRDefault="00AC7FC3" w:rsidP="007B7484">
      <w:pPr>
        <w:tabs>
          <w:tab w:val="right" w:pos="9360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299527D0" w14:textId="5B2DDD21" w:rsidR="00AC7FC3" w:rsidRPr="00B11A66" w:rsidRDefault="00AC7FC3" w:rsidP="007B7484">
      <w:pPr>
        <w:tabs>
          <w:tab w:val="right" w:pos="9360"/>
        </w:tabs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11A66">
        <w:rPr>
          <w:rFonts w:cs="Calibri"/>
          <w:sz w:val="24"/>
          <w:szCs w:val="24"/>
        </w:rPr>
        <w:t xml:space="preserve">The full value of dividend </w:t>
      </w:r>
      <w:r w:rsidR="00BB339D" w:rsidRPr="00B11A66">
        <w:rPr>
          <w:rFonts w:cs="Calibri"/>
          <w:sz w:val="24"/>
          <w:szCs w:val="24"/>
        </w:rPr>
        <w:t>i.e.,</w:t>
      </w:r>
      <w:r w:rsidR="003B4716">
        <w:rPr>
          <w:rFonts w:cs="Calibri"/>
          <w:sz w:val="24"/>
          <w:szCs w:val="24"/>
        </w:rPr>
        <w:t xml:space="preserve"> </w:t>
      </w:r>
      <w:r w:rsidRPr="00B11A66">
        <w:rPr>
          <w:rFonts w:cs="Calibri"/>
          <w:sz w:val="24"/>
          <w:szCs w:val="24"/>
        </w:rPr>
        <w:t>Rs.</w:t>
      </w:r>
      <w:r w:rsidR="00CA7948">
        <w:rPr>
          <w:rFonts w:cs="Calibri"/>
          <w:sz w:val="24"/>
          <w:szCs w:val="24"/>
        </w:rPr>
        <w:t>1</w:t>
      </w:r>
      <w:r w:rsidR="00BB339D">
        <w:rPr>
          <w:rFonts w:cs="Calibri"/>
          <w:sz w:val="24"/>
          <w:szCs w:val="24"/>
        </w:rPr>
        <w:t>9.50</w:t>
      </w:r>
      <w:r w:rsidRPr="00B11A66">
        <w:rPr>
          <w:rFonts w:cs="Calibri"/>
          <w:sz w:val="24"/>
          <w:szCs w:val="24"/>
        </w:rPr>
        <w:t>/- would be deducted from all the cum-dividend strike prices on the ex-dividend date. All positions in existing strike prices shall continue to exist in the corresponding new adjusted strike prices.</w:t>
      </w:r>
    </w:p>
    <w:p w14:paraId="5A250ED5" w14:textId="77777777" w:rsidR="00AC7FC3" w:rsidRPr="00B11A66" w:rsidRDefault="00AC7FC3" w:rsidP="007B7484">
      <w:pPr>
        <w:tabs>
          <w:tab w:val="right" w:pos="9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AB6EB07" w14:textId="77777777" w:rsidR="00AC7FC3" w:rsidRDefault="00AC7FC3" w:rsidP="007B7484">
      <w:pPr>
        <w:pStyle w:val="Default"/>
        <w:tabs>
          <w:tab w:val="right" w:pos="9360"/>
        </w:tabs>
        <w:jc w:val="both"/>
        <w:rPr>
          <w:color w:val="auto"/>
        </w:rPr>
      </w:pPr>
      <w:r w:rsidRPr="00B11A66">
        <w:rPr>
          <w:color w:val="auto"/>
        </w:rPr>
        <w:t>An example of the adjustments in option contracts is detailed hereunder:</w:t>
      </w:r>
    </w:p>
    <w:p w14:paraId="366349BB" w14:textId="77777777" w:rsidR="00AC7FC3" w:rsidRPr="00B11A66" w:rsidRDefault="00AC7FC3" w:rsidP="007B7484">
      <w:pPr>
        <w:pStyle w:val="Default"/>
        <w:tabs>
          <w:tab w:val="right" w:pos="9360"/>
        </w:tabs>
        <w:jc w:val="both"/>
        <w:rPr>
          <w:color w:val="auto"/>
        </w:rPr>
      </w:pPr>
    </w:p>
    <w:tbl>
      <w:tblPr>
        <w:tblW w:w="9403" w:type="dxa"/>
        <w:tblInd w:w="93" w:type="dxa"/>
        <w:tblLook w:val="04A0" w:firstRow="1" w:lastRow="0" w:firstColumn="1" w:lastColumn="0" w:noHBand="0" w:noVBand="1"/>
      </w:tblPr>
      <w:tblGrid>
        <w:gridCol w:w="956"/>
        <w:gridCol w:w="956"/>
        <w:gridCol w:w="957"/>
        <w:gridCol w:w="1155"/>
        <w:gridCol w:w="1460"/>
        <w:gridCol w:w="885"/>
        <w:gridCol w:w="885"/>
        <w:gridCol w:w="1080"/>
        <w:gridCol w:w="1069"/>
      </w:tblGrid>
      <w:tr w:rsidR="00AC7FC3" w:rsidRPr="00B11A66" w14:paraId="77B02645" w14:textId="77777777" w:rsidTr="00BB339D">
        <w:trPr>
          <w:trHeight w:val="315"/>
        </w:trPr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4AC6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CM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15E79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TM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5245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Client Code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B2D43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Option Type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1120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Expiry Date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1AB6E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Strike Price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A5448" w14:textId="5C781392" w:rsidR="00AC7FC3" w:rsidRPr="00B11A66" w:rsidRDefault="00BB339D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Position (</w:t>
            </w:r>
            <w:r w:rsidR="00AC7FC3"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in </w:t>
            </w:r>
            <w:r w:rsidR="003B4716"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units) *</w:t>
            </w:r>
          </w:p>
        </w:tc>
      </w:tr>
      <w:tr w:rsidR="00AC7FC3" w:rsidRPr="00B11A66" w14:paraId="059C7A75" w14:textId="77777777" w:rsidTr="00BB339D">
        <w:trPr>
          <w:trHeight w:val="315"/>
        </w:trPr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91649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8B3AE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E6C9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F9F48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E8D81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793E8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Old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229D6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New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BC8A3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Old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0382" w14:textId="77777777" w:rsidR="00AC7FC3" w:rsidRPr="00B11A66" w:rsidRDefault="00AC7FC3" w:rsidP="007B7484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New</w:t>
            </w:r>
          </w:p>
        </w:tc>
      </w:tr>
      <w:tr w:rsidR="003B4716" w:rsidRPr="00B11A66" w14:paraId="2AF9654D" w14:textId="77777777" w:rsidTr="00BB339D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28104" w14:textId="77777777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CM1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5E3A" w14:textId="77777777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TM1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C6DC" w14:textId="77777777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Cli1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E66D" w14:textId="77777777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AADA" w14:textId="2CEABABC" w:rsidR="003B4716" w:rsidRPr="00106242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t>28-Jul-2022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F636E" w14:textId="3E29C36A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240.00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66514" w14:textId="72269175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220.50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7C3E" w14:textId="19373CAE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3769" w14:textId="1322A667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1550</w:t>
            </w:r>
          </w:p>
        </w:tc>
      </w:tr>
      <w:tr w:rsidR="003B4716" w:rsidRPr="00B11A66" w14:paraId="4395AD82" w14:textId="77777777" w:rsidTr="00BB339D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0109E" w14:textId="77777777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CM2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A487A" w14:textId="77777777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TM2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B4A4E" w14:textId="77777777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Cli2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E984F" w14:textId="77777777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5DFDA" w14:textId="660B01EB" w:rsidR="003B4716" w:rsidRPr="00106242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t>25-Aug-2022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56CE" w14:textId="76CFFB5F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24</w:t>
            </w:r>
            <w:r w:rsidR="0002693B">
              <w:rPr>
                <w:rFonts w:eastAsia="Times New Roman" w:cs="Calibri"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07E8" w14:textId="18EC44AD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22</w:t>
            </w:r>
            <w:r w:rsidR="0002693B">
              <w:rPr>
                <w:rFonts w:eastAsia="Times New Roman" w:cs="Calibri"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03ED9" w14:textId="185DBA09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7F66E" w14:textId="210B7F02" w:rsidR="003B4716" w:rsidRPr="00B11A66" w:rsidRDefault="003B4716" w:rsidP="003B4716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1550</w:t>
            </w:r>
          </w:p>
        </w:tc>
      </w:tr>
      <w:tr w:rsidR="00BB339D" w:rsidRPr="00B11A66" w14:paraId="2BD61B24" w14:textId="77777777" w:rsidTr="00BB339D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E1C02" w14:textId="77777777" w:rsidR="00BB339D" w:rsidRPr="00B11A66" w:rsidRDefault="00BB339D" w:rsidP="00BB339D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CM3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55303" w14:textId="77777777" w:rsidR="00BB339D" w:rsidRPr="00B11A66" w:rsidRDefault="00BB339D" w:rsidP="00BB339D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TM3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E9592" w14:textId="77777777" w:rsidR="00BB339D" w:rsidRPr="00B11A66" w:rsidRDefault="00BB339D" w:rsidP="00BB339D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Cli3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E910" w14:textId="77777777" w:rsidR="00BB339D" w:rsidRPr="00B11A66" w:rsidRDefault="00BB339D" w:rsidP="00BB339D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11A66">
              <w:rPr>
                <w:rFonts w:eastAsia="Times New Roman" w:cs="Calibri"/>
                <w:color w:val="000000"/>
                <w:sz w:val="24"/>
                <w:szCs w:val="24"/>
              </w:rPr>
              <w:t>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601A6" w14:textId="1EFE366D" w:rsidR="00BB339D" w:rsidRPr="00106242" w:rsidRDefault="00BB339D" w:rsidP="00BB339D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t>29-Sep-2022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A1A71" w14:textId="13AE3345" w:rsidR="00BB339D" w:rsidRPr="00B11A66" w:rsidRDefault="00BB339D" w:rsidP="00BB339D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5326D" w14:textId="4FF9B323" w:rsidR="00BB339D" w:rsidRPr="00B11A66" w:rsidRDefault="00BB339D" w:rsidP="00BB339D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230.50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3D1C" w14:textId="6E49CB64" w:rsidR="00BB339D" w:rsidRPr="00B11A66" w:rsidRDefault="00BB339D" w:rsidP="00BB339D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(-)</w:t>
            </w:r>
            <w:r w:rsidR="003B4716">
              <w:rPr>
                <w:rFonts w:eastAsia="Times New Roman" w:cs="Calibri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1603F" w14:textId="3CA073B0" w:rsidR="00BB339D" w:rsidRPr="00B11A66" w:rsidRDefault="00BB339D" w:rsidP="00BB339D">
            <w:pPr>
              <w:tabs>
                <w:tab w:val="right" w:pos="936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(-)</w:t>
            </w:r>
            <w:r w:rsidR="003B4716">
              <w:rPr>
                <w:rFonts w:eastAsia="Times New Roman" w:cs="Calibri"/>
                <w:color w:val="000000"/>
                <w:sz w:val="24"/>
                <w:szCs w:val="24"/>
              </w:rPr>
              <w:t>1550</w:t>
            </w:r>
          </w:p>
        </w:tc>
      </w:tr>
    </w:tbl>
    <w:p w14:paraId="4FDC0E24" w14:textId="77777777" w:rsidR="00AC7FC3" w:rsidRDefault="00AC7FC3" w:rsidP="007B7484">
      <w:pPr>
        <w:pStyle w:val="Default"/>
        <w:tabs>
          <w:tab w:val="right" w:pos="9360"/>
        </w:tabs>
        <w:jc w:val="both"/>
        <w:rPr>
          <w:i/>
        </w:rPr>
      </w:pPr>
      <w:r>
        <w:rPr>
          <w:i/>
        </w:rPr>
        <w:t>* ‘(-)’</w:t>
      </w:r>
      <w:r w:rsidRPr="00B11A66">
        <w:rPr>
          <w:i/>
        </w:rPr>
        <w:t xml:space="preserve"> indicates sell </w:t>
      </w:r>
    </w:p>
    <w:p w14:paraId="481761A8" w14:textId="2545878C" w:rsidR="00AC7FC3" w:rsidRDefault="00AC7FC3" w:rsidP="007B7484">
      <w:pPr>
        <w:pStyle w:val="Default"/>
        <w:tabs>
          <w:tab w:val="right" w:pos="9360"/>
        </w:tabs>
        <w:jc w:val="both"/>
        <w:rPr>
          <w:color w:val="auto"/>
        </w:rPr>
      </w:pPr>
    </w:p>
    <w:p w14:paraId="776DDA60" w14:textId="77777777" w:rsidR="003B4716" w:rsidRPr="00B11A66" w:rsidRDefault="003B4716" w:rsidP="007B7484">
      <w:pPr>
        <w:pStyle w:val="Default"/>
        <w:tabs>
          <w:tab w:val="right" w:pos="9360"/>
        </w:tabs>
        <w:jc w:val="both"/>
        <w:rPr>
          <w:color w:val="auto"/>
        </w:rPr>
      </w:pPr>
    </w:p>
    <w:p w14:paraId="440A370F" w14:textId="77777777" w:rsidR="00AC7FC3" w:rsidRDefault="00AC7FC3" w:rsidP="007B7484">
      <w:pPr>
        <w:pStyle w:val="Default"/>
        <w:tabs>
          <w:tab w:val="right" w:pos="9360"/>
        </w:tabs>
        <w:jc w:val="both"/>
        <w:rPr>
          <w:color w:val="auto"/>
        </w:rPr>
      </w:pPr>
      <w:r w:rsidRPr="008F3CFC">
        <w:rPr>
          <w:color w:val="auto"/>
        </w:rPr>
        <w:t>Members are requested to refer to the Corporate Action Adjustment file to member for details. (File format is as per circular no. MSEI/IT/4689/2016 dated November 8, 2016)</w:t>
      </w:r>
    </w:p>
    <w:p w14:paraId="2B57BEA9" w14:textId="77777777" w:rsidR="00AC7FC3" w:rsidRPr="00B11A66" w:rsidRDefault="00AC7FC3" w:rsidP="007B7484">
      <w:pPr>
        <w:pStyle w:val="Default"/>
        <w:tabs>
          <w:tab w:val="right" w:pos="9360"/>
        </w:tabs>
        <w:jc w:val="both"/>
        <w:rPr>
          <w:color w:val="auto"/>
        </w:rPr>
      </w:pPr>
    </w:p>
    <w:p w14:paraId="33F494A9" w14:textId="5D9F7617" w:rsidR="00AC7FC3" w:rsidRPr="00B11A66" w:rsidRDefault="00AC7FC3" w:rsidP="007B7484">
      <w:pPr>
        <w:pStyle w:val="Default"/>
        <w:tabs>
          <w:tab w:val="right" w:pos="9360"/>
        </w:tabs>
        <w:jc w:val="both"/>
        <w:rPr>
          <w:color w:val="auto"/>
        </w:rPr>
      </w:pPr>
      <w:r w:rsidRPr="00B11A66">
        <w:rPr>
          <w:color w:val="auto"/>
        </w:rPr>
        <w:t>For clarifications, members may contact C</w:t>
      </w:r>
      <w:r>
        <w:rPr>
          <w:color w:val="auto"/>
        </w:rPr>
        <w:t>ustomer Service</w:t>
      </w:r>
      <w:r w:rsidRPr="00B11A66">
        <w:rPr>
          <w:color w:val="auto"/>
        </w:rPr>
        <w:t xml:space="preserve"> on 02</w:t>
      </w:r>
      <w:r>
        <w:rPr>
          <w:color w:val="auto"/>
        </w:rPr>
        <w:t>2</w:t>
      </w:r>
      <w:r w:rsidRPr="00B11A66">
        <w:rPr>
          <w:color w:val="auto"/>
        </w:rPr>
        <w:t>–</w:t>
      </w:r>
      <w:r w:rsidR="00762AC9" w:rsidRPr="00762AC9">
        <w:rPr>
          <w:rFonts w:eastAsia="Calibri" w:cs="Times New Roman"/>
          <w:color w:val="auto"/>
          <w:sz w:val="22"/>
          <w:szCs w:val="22"/>
          <w:lang w:val="en-IN"/>
        </w:rPr>
        <w:t>6831 6600</w:t>
      </w:r>
      <w:r>
        <w:rPr>
          <w:color w:val="auto"/>
        </w:rPr>
        <w:t xml:space="preserve"> or send an email to</w:t>
      </w:r>
      <w:r w:rsidRPr="00B11A66">
        <w:rPr>
          <w:color w:val="auto"/>
        </w:rPr>
        <w:t xml:space="preserve"> </w:t>
      </w:r>
      <w:r>
        <w:t>info@mclear.in.</w:t>
      </w:r>
    </w:p>
    <w:p w14:paraId="0709B18E" w14:textId="77777777" w:rsidR="003B4716" w:rsidRDefault="003B4716" w:rsidP="007B7484">
      <w:pPr>
        <w:pStyle w:val="Default"/>
        <w:tabs>
          <w:tab w:val="right" w:pos="9360"/>
        </w:tabs>
        <w:jc w:val="both"/>
        <w:rPr>
          <w:color w:val="auto"/>
        </w:rPr>
      </w:pPr>
    </w:p>
    <w:p w14:paraId="3EE12043" w14:textId="77777777" w:rsidR="003B4716" w:rsidRDefault="003B4716" w:rsidP="007B7484">
      <w:pPr>
        <w:pStyle w:val="Default"/>
        <w:tabs>
          <w:tab w:val="right" w:pos="9360"/>
        </w:tabs>
        <w:jc w:val="both"/>
        <w:rPr>
          <w:color w:val="auto"/>
        </w:rPr>
      </w:pPr>
    </w:p>
    <w:p w14:paraId="67F77E9C" w14:textId="19ED479D" w:rsidR="00AC7FC3" w:rsidRDefault="00AC7FC3" w:rsidP="007B7484">
      <w:pPr>
        <w:pStyle w:val="Default"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 xml:space="preserve">For and on behalf of </w:t>
      </w:r>
    </w:p>
    <w:p w14:paraId="1CC10DDA" w14:textId="77777777" w:rsidR="00AC7FC3" w:rsidRDefault="00AC7FC3" w:rsidP="007B7484">
      <w:pPr>
        <w:pStyle w:val="Default"/>
        <w:tabs>
          <w:tab w:val="left" w:pos="5145"/>
          <w:tab w:val="right" w:pos="9360"/>
        </w:tabs>
        <w:jc w:val="both"/>
        <w:rPr>
          <w:b/>
          <w:color w:val="auto"/>
        </w:rPr>
      </w:pPr>
      <w:r>
        <w:rPr>
          <w:b/>
          <w:color w:val="auto"/>
        </w:rPr>
        <w:t>Metropolitan Clearing Corporation of India Ltd.</w:t>
      </w:r>
    </w:p>
    <w:p w14:paraId="353D1C3E" w14:textId="77777777" w:rsidR="00AC7FC3" w:rsidRDefault="00AC7FC3" w:rsidP="007B7484">
      <w:pPr>
        <w:tabs>
          <w:tab w:val="right" w:pos="9360"/>
        </w:tabs>
        <w:spacing w:after="0" w:line="240" w:lineRule="auto"/>
        <w:ind w:right="119"/>
        <w:jc w:val="both"/>
        <w:rPr>
          <w:rFonts w:cs="Calibri"/>
          <w:color w:val="000000"/>
          <w:sz w:val="24"/>
          <w:szCs w:val="24"/>
        </w:rPr>
      </w:pPr>
    </w:p>
    <w:p w14:paraId="04714B45" w14:textId="77777777" w:rsidR="00AC7FC3" w:rsidRDefault="00AC7FC3" w:rsidP="007B7484">
      <w:pPr>
        <w:tabs>
          <w:tab w:val="right" w:pos="9360"/>
        </w:tabs>
        <w:spacing w:after="0" w:line="240" w:lineRule="auto"/>
        <w:ind w:right="119"/>
        <w:jc w:val="both"/>
        <w:rPr>
          <w:rFonts w:cs="Calibri"/>
          <w:color w:val="000000"/>
          <w:sz w:val="24"/>
          <w:szCs w:val="24"/>
        </w:rPr>
      </w:pPr>
    </w:p>
    <w:p w14:paraId="76D02E53" w14:textId="658A7050" w:rsidR="00AC7FC3" w:rsidRDefault="00AC7FC3" w:rsidP="007B7484">
      <w:pPr>
        <w:tabs>
          <w:tab w:val="right" w:pos="9360"/>
        </w:tabs>
        <w:spacing w:after="0" w:line="240" w:lineRule="auto"/>
        <w:ind w:right="115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Shweta Bhatt</w:t>
      </w:r>
    </w:p>
    <w:p w14:paraId="2B8E27A1" w14:textId="1FACBF88" w:rsidR="00AC7FC3" w:rsidRDefault="00762AC9" w:rsidP="007B7484">
      <w:pPr>
        <w:tabs>
          <w:tab w:val="right" w:pos="9360"/>
        </w:tabs>
        <w:spacing w:after="0" w:line="240" w:lineRule="auto"/>
        <w:ind w:right="115"/>
        <w:jc w:val="both"/>
      </w:pPr>
      <w:r>
        <w:rPr>
          <w:rFonts w:cs="Calibri"/>
          <w:b/>
          <w:color w:val="000000"/>
          <w:sz w:val="24"/>
          <w:szCs w:val="24"/>
        </w:rPr>
        <w:t xml:space="preserve">Sr. </w:t>
      </w:r>
      <w:r w:rsidR="00AC7FC3">
        <w:rPr>
          <w:rFonts w:cs="Calibri"/>
          <w:b/>
          <w:color w:val="000000"/>
          <w:sz w:val="24"/>
          <w:szCs w:val="24"/>
        </w:rPr>
        <w:t>Manager</w:t>
      </w:r>
    </w:p>
    <w:p w14:paraId="07932089" w14:textId="77777777" w:rsidR="00AC7FC3" w:rsidRDefault="00AC7FC3" w:rsidP="007B7484">
      <w:pPr>
        <w:pStyle w:val="Default"/>
        <w:tabs>
          <w:tab w:val="right" w:pos="9360"/>
        </w:tabs>
        <w:jc w:val="both"/>
        <w:rPr>
          <w:i/>
        </w:rPr>
      </w:pPr>
    </w:p>
    <w:sectPr w:rsidR="00AC7F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79C3" w14:textId="77777777" w:rsidR="00AC7FC3" w:rsidRDefault="00AC7FC3" w:rsidP="00AC7FC3">
      <w:pPr>
        <w:spacing w:after="0" w:line="240" w:lineRule="auto"/>
      </w:pPr>
      <w:r>
        <w:separator/>
      </w:r>
    </w:p>
  </w:endnote>
  <w:endnote w:type="continuationSeparator" w:id="0">
    <w:p w14:paraId="3B9BEE38" w14:textId="77777777" w:rsidR="00AC7FC3" w:rsidRDefault="00AC7FC3" w:rsidP="00AC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E031" w14:textId="2930262D" w:rsidR="00AC7FC3" w:rsidRDefault="00762AC9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735606B" wp14:editId="15C0BB1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753350" cy="580390"/>
          <wp:effectExtent l="0" t="0" r="0" b="0"/>
          <wp:wrapTight wrapText="bothSides">
            <wp:wrapPolygon edited="0">
              <wp:start x="0" y="0"/>
              <wp:lineTo x="0" y="20560"/>
              <wp:lineTo x="21547" y="20560"/>
              <wp:lineTo x="21547" y="0"/>
              <wp:lineTo x="0" y="0"/>
            </wp:wrapPolygon>
          </wp:wrapTight>
          <wp:docPr id="1" name="Picture 1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9" t="77334" r="6256" b="11643"/>
                  <a:stretch/>
                </pic:blipFill>
                <pic:spPr bwMode="auto">
                  <a:xfrm>
                    <a:off x="0" y="0"/>
                    <a:ext cx="7753350" cy="580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E177" w14:textId="77777777" w:rsidR="00AC7FC3" w:rsidRDefault="00AC7FC3" w:rsidP="00AC7FC3">
      <w:pPr>
        <w:spacing w:after="0" w:line="240" w:lineRule="auto"/>
      </w:pPr>
      <w:r>
        <w:separator/>
      </w:r>
    </w:p>
  </w:footnote>
  <w:footnote w:type="continuationSeparator" w:id="0">
    <w:p w14:paraId="525E8943" w14:textId="77777777" w:rsidR="00AC7FC3" w:rsidRDefault="00AC7FC3" w:rsidP="00AC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5045" w14:textId="01595049" w:rsidR="00AC7FC3" w:rsidRPr="007B7484" w:rsidRDefault="007B7484" w:rsidP="007B7484">
    <w:pPr>
      <w:pStyle w:val="Header"/>
      <w:jc w:val="right"/>
    </w:pPr>
    <w:r>
      <w:rPr>
        <w:noProof/>
        <w:lang w:val="en-US"/>
      </w:rPr>
      <w:drawing>
        <wp:inline distT="0" distB="0" distL="0" distR="0" wp14:anchorId="5A69AEAD" wp14:editId="235EF87E">
          <wp:extent cx="1850258" cy="569627"/>
          <wp:effectExtent l="0" t="0" r="444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1-06-14 at 11.46.12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533" cy="575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98F"/>
    <w:multiLevelType w:val="hybridMultilevel"/>
    <w:tmpl w:val="2774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D5ACC"/>
    <w:multiLevelType w:val="hybridMultilevel"/>
    <w:tmpl w:val="2774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479021">
    <w:abstractNumId w:val="1"/>
  </w:num>
  <w:num w:numId="2" w16cid:durableId="56252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FC3"/>
    <w:rsid w:val="0002693B"/>
    <w:rsid w:val="00061D47"/>
    <w:rsid w:val="0009072D"/>
    <w:rsid w:val="000A75B1"/>
    <w:rsid w:val="001528F5"/>
    <w:rsid w:val="00163E39"/>
    <w:rsid w:val="001B172A"/>
    <w:rsid w:val="0027645D"/>
    <w:rsid w:val="002F58CC"/>
    <w:rsid w:val="0030203E"/>
    <w:rsid w:val="003B4716"/>
    <w:rsid w:val="003B7DF2"/>
    <w:rsid w:val="003C34FD"/>
    <w:rsid w:val="0045169F"/>
    <w:rsid w:val="00495019"/>
    <w:rsid w:val="004E59C8"/>
    <w:rsid w:val="00535BE5"/>
    <w:rsid w:val="00571EE0"/>
    <w:rsid w:val="005C11C8"/>
    <w:rsid w:val="00600FE3"/>
    <w:rsid w:val="00677537"/>
    <w:rsid w:val="00762AC9"/>
    <w:rsid w:val="007B7484"/>
    <w:rsid w:val="0080078F"/>
    <w:rsid w:val="008F7DAE"/>
    <w:rsid w:val="0092435E"/>
    <w:rsid w:val="009C70A4"/>
    <w:rsid w:val="009E3A07"/>
    <w:rsid w:val="00A732A1"/>
    <w:rsid w:val="00AC7FC3"/>
    <w:rsid w:val="00AD5BCC"/>
    <w:rsid w:val="00AF2A75"/>
    <w:rsid w:val="00BB339D"/>
    <w:rsid w:val="00BC6BF6"/>
    <w:rsid w:val="00C12207"/>
    <w:rsid w:val="00C369EC"/>
    <w:rsid w:val="00C747C0"/>
    <w:rsid w:val="00CA7948"/>
    <w:rsid w:val="00CB18E5"/>
    <w:rsid w:val="00D541FF"/>
    <w:rsid w:val="00D65B22"/>
    <w:rsid w:val="00DB21E9"/>
    <w:rsid w:val="00DC467F"/>
    <w:rsid w:val="00E21059"/>
    <w:rsid w:val="00E57BB5"/>
    <w:rsid w:val="00EB2393"/>
    <w:rsid w:val="00F6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2A2471"/>
  <w15:docId w15:val="{D843F534-1BA7-47F5-87BC-1E4013C6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C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7FC3"/>
  </w:style>
  <w:style w:type="paragraph" w:styleId="Footer">
    <w:name w:val="footer"/>
    <w:basedOn w:val="Normal"/>
    <w:link w:val="FooterChar"/>
    <w:uiPriority w:val="99"/>
    <w:unhideWhenUsed/>
    <w:rsid w:val="00AC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C3"/>
  </w:style>
  <w:style w:type="paragraph" w:styleId="BalloonText">
    <w:name w:val="Balloon Text"/>
    <w:basedOn w:val="Normal"/>
    <w:link w:val="BalloonTextChar"/>
    <w:uiPriority w:val="99"/>
    <w:semiHidden/>
    <w:unhideWhenUsed/>
    <w:rsid w:val="00AC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7F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A8E2-CA37-4FFA-99B8-4D4E57EA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Shweta Bhatt</dc:creator>
  <cp:lastModifiedBy>Sidhant Sangle</cp:lastModifiedBy>
  <cp:revision>31</cp:revision>
  <cp:lastPrinted>2022-05-04T10:44:00Z</cp:lastPrinted>
  <dcterms:created xsi:type="dcterms:W3CDTF">2022-05-04T10:29:00Z</dcterms:created>
  <dcterms:modified xsi:type="dcterms:W3CDTF">2022-07-22T09:18:00Z</dcterms:modified>
</cp:coreProperties>
</file>